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F509" w14:textId="31C535A9" w:rsidR="00B4736F" w:rsidRPr="006B4252" w:rsidRDefault="00B4067C" w:rsidP="006B4252">
      <w:pPr>
        <w:ind w:firstLine="720"/>
        <w:jc w:val="center"/>
        <w:rPr>
          <w:rFonts w:ascii="Calibri" w:hAnsi="Calibri" w:cs="Calibri"/>
        </w:rPr>
      </w:pPr>
      <w:r w:rsidRPr="00813055">
        <w:rPr>
          <w:rFonts w:ascii="Calibri" w:hAnsi="Calibri" w:cs="Calibri"/>
          <w:noProof/>
        </w:rPr>
        <w:drawing>
          <wp:anchor distT="0" distB="0" distL="114300" distR="114300" simplePos="0" relativeHeight="251659264" behindDoc="1" locked="0" layoutInCell="1" allowOverlap="1" wp14:anchorId="614CD050" wp14:editId="5AE07908">
            <wp:simplePos x="0" y="0"/>
            <wp:positionH relativeFrom="margin">
              <wp:posOffset>0</wp:posOffset>
            </wp:positionH>
            <wp:positionV relativeFrom="paragraph">
              <wp:posOffset>-193040</wp:posOffset>
            </wp:positionV>
            <wp:extent cx="781050" cy="804545"/>
            <wp:effectExtent l="0" t="0" r="0" b="0"/>
            <wp:wrapNone/>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055">
        <w:rPr>
          <w:rFonts w:ascii="Calibri" w:hAnsi="Calibri" w:cs="Calibri"/>
          <w:b/>
          <w:bCs/>
          <w:color w:val="2F5496"/>
        </w:rPr>
        <w:t>Churchmead Church of England (VA) Priory Way, Datchet, Berkshire, SL3 9JQ</w:t>
      </w:r>
    </w:p>
    <w:p w14:paraId="61347828" w14:textId="297301B3" w:rsidR="007F71FF" w:rsidRPr="008F5CE4" w:rsidRDefault="007F71FF" w:rsidP="007F71FF">
      <w:pPr>
        <w:jc w:val="center"/>
        <w:rPr>
          <w:b/>
          <w:sz w:val="24"/>
        </w:rPr>
      </w:pPr>
      <w:r w:rsidRPr="008F5CE4">
        <w:rPr>
          <w:b/>
          <w:sz w:val="24"/>
        </w:rPr>
        <w:t>Job Description</w:t>
      </w:r>
    </w:p>
    <w:tbl>
      <w:tblPr>
        <w:tblStyle w:val="TableGrid"/>
        <w:tblW w:w="0" w:type="auto"/>
        <w:tblLook w:val="04A0" w:firstRow="1" w:lastRow="0" w:firstColumn="1" w:lastColumn="0" w:noHBand="0" w:noVBand="1"/>
      </w:tblPr>
      <w:tblGrid>
        <w:gridCol w:w="1980"/>
        <w:gridCol w:w="7796"/>
      </w:tblGrid>
      <w:tr w:rsidR="007F71FF" w14:paraId="16E6CD5C" w14:textId="77777777" w:rsidTr="00F964F5">
        <w:trPr>
          <w:trHeight w:val="514"/>
        </w:trPr>
        <w:tc>
          <w:tcPr>
            <w:tcW w:w="1980" w:type="dxa"/>
            <w:shd w:val="clear" w:color="auto" w:fill="8EAADB" w:themeFill="accent1" w:themeFillTint="99"/>
          </w:tcPr>
          <w:p w14:paraId="34F2753E" w14:textId="77777777" w:rsidR="007F71FF" w:rsidRDefault="007F71FF">
            <w:r>
              <w:t>Post Title:</w:t>
            </w:r>
          </w:p>
        </w:tc>
        <w:tc>
          <w:tcPr>
            <w:tcW w:w="7796" w:type="dxa"/>
          </w:tcPr>
          <w:p w14:paraId="548895C7" w14:textId="740A0271" w:rsidR="007F71FF" w:rsidRDefault="00DA739B">
            <w:r>
              <w:t>Teacher of Science</w:t>
            </w:r>
          </w:p>
        </w:tc>
      </w:tr>
      <w:tr w:rsidR="007F71FF" w14:paraId="4DDCBDDF" w14:textId="77777777" w:rsidTr="00F964F5">
        <w:trPr>
          <w:trHeight w:val="549"/>
        </w:trPr>
        <w:tc>
          <w:tcPr>
            <w:tcW w:w="1980" w:type="dxa"/>
            <w:shd w:val="clear" w:color="auto" w:fill="8EAADB" w:themeFill="accent1" w:themeFillTint="99"/>
          </w:tcPr>
          <w:p w14:paraId="2F6102A3" w14:textId="77777777" w:rsidR="007F71FF" w:rsidRDefault="007F71FF">
            <w:r>
              <w:t>Reports to:</w:t>
            </w:r>
          </w:p>
        </w:tc>
        <w:tc>
          <w:tcPr>
            <w:tcW w:w="7796" w:type="dxa"/>
          </w:tcPr>
          <w:p w14:paraId="37AEF43E" w14:textId="60DEFA62" w:rsidR="007F71FF" w:rsidRDefault="003B1F80">
            <w:r w:rsidRPr="00CE4A1A">
              <w:t>Head of Science</w:t>
            </w:r>
          </w:p>
        </w:tc>
      </w:tr>
      <w:tr w:rsidR="007F71FF" w14:paraId="0AF0F108" w14:textId="77777777" w:rsidTr="00F964F5">
        <w:trPr>
          <w:trHeight w:val="556"/>
        </w:trPr>
        <w:tc>
          <w:tcPr>
            <w:tcW w:w="1980" w:type="dxa"/>
            <w:shd w:val="clear" w:color="auto" w:fill="8EAADB" w:themeFill="accent1" w:themeFillTint="99"/>
          </w:tcPr>
          <w:p w14:paraId="286CFB90" w14:textId="77777777" w:rsidR="007F71FF" w:rsidRDefault="007F71FF">
            <w:r>
              <w:t>Start Date:</w:t>
            </w:r>
          </w:p>
        </w:tc>
        <w:tc>
          <w:tcPr>
            <w:tcW w:w="7796" w:type="dxa"/>
          </w:tcPr>
          <w:p w14:paraId="07A1C2F8" w14:textId="1E118CF5" w:rsidR="001B0072" w:rsidRPr="00CB62E5" w:rsidRDefault="00CB62E5" w:rsidP="001B0072">
            <w:pPr>
              <w:pStyle w:val="Heading3"/>
              <w:shd w:val="clear" w:color="auto" w:fill="FFFFFF"/>
              <w:spacing w:before="0" w:beforeAutospacing="0" w:after="0" w:afterAutospacing="0"/>
              <w:outlineLvl w:val="2"/>
              <w:rPr>
                <w:rFonts w:asciiTheme="minorHAnsi" w:hAnsiTheme="minorHAnsi" w:cstheme="minorHAnsi"/>
                <w:b w:val="0"/>
                <w:bCs w:val="0"/>
                <w:color w:val="222222"/>
                <w:sz w:val="24"/>
                <w:szCs w:val="24"/>
              </w:rPr>
            </w:pPr>
            <w:r w:rsidRPr="00CB62E5">
              <w:rPr>
                <w:rFonts w:asciiTheme="minorHAnsi" w:hAnsiTheme="minorHAnsi" w:cstheme="minorHAnsi"/>
                <w:b w:val="0"/>
                <w:bCs w:val="0"/>
                <w:sz w:val="24"/>
                <w:szCs w:val="24"/>
              </w:rPr>
              <w:t>September 2024</w:t>
            </w:r>
          </w:p>
          <w:p w14:paraId="77FB9E33" w14:textId="63C16581" w:rsidR="007F71FF" w:rsidRDefault="007F71FF"/>
        </w:tc>
      </w:tr>
      <w:tr w:rsidR="007F71FF" w14:paraId="3DF9A2EB" w14:textId="77777777" w:rsidTr="00F964F5">
        <w:tc>
          <w:tcPr>
            <w:tcW w:w="1980" w:type="dxa"/>
            <w:shd w:val="clear" w:color="auto" w:fill="8EAADB" w:themeFill="accent1" w:themeFillTint="99"/>
          </w:tcPr>
          <w:p w14:paraId="585B85F7" w14:textId="378ACA8A" w:rsidR="007F71FF" w:rsidRDefault="007F71FF">
            <w:r>
              <w:t>Role</w:t>
            </w:r>
            <w:r w:rsidR="00283D2B">
              <w:t xml:space="preserve"> - </w:t>
            </w:r>
            <w:r>
              <w:t>Key Responsibilities</w:t>
            </w:r>
            <w:r w:rsidR="00FA75FA">
              <w:t>:</w:t>
            </w:r>
          </w:p>
        </w:tc>
        <w:tc>
          <w:tcPr>
            <w:tcW w:w="7796" w:type="dxa"/>
          </w:tcPr>
          <w:p w14:paraId="4A2F2833" w14:textId="0EC5E11B" w:rsidR="007F71FF" w:rsidRDefault="007F71FF" w:rsidP="004373BE">
            <w:pPr>
              <w:pStyle w:val="ListParagraph"/>
              <w:numPr>
                <w:ilvl w:val="0"/>
                <w:numId w:val="10"/>
              </w:numPr>
              <w:ind w:left="453" w:hanging="284"/>
            </w:pPr>
            <w:r>
              <w:t xml:space="preserve">To plan, resource and deliver imaginative, interactive and inspiring lessons that ensure that effective learning takes place and students make excellent progress </w:t>
            </w:r>
          </w:p>
          <w:p w14:paraId="0E2613B5" w14:textId="00E88F4C" w:rsidR="007F71FF" w:rsidRDefault="007F71FF" w:rsidP="004373BE">
            <w:pPr>
              <w:pStyle w:val="ListParagraph"/>
              <w:numPr>
                <w:ilvl w:val="0"/>
                <w:numId w:val="10"/>
              </w:numPr>
              <w:ind w:left="453" w:hanging="284"/>
            </w:pPr>
            <w:r>
              <w:t xml:space="preserve">To provide a nurturing and stimulating classroom environment that helps students to develop as learners </w:t>
            </w:r>
          </w:p>
          <w:p w14:paraId="65CEBECC" w14:textId="566896EE" w:rsidR="007F71FF" w:rsidRDefault="007F71FF" w:rsidP="004373BE">
            <w:pPr>
              <w:pStyle w:val="ListParagraph"/>
              <w:numPr>
                <w:ilvl w:val="0"/>
                <w:numId w:val="10"/>
              </w:numPr>
              <w:ind w:left="453" w:hanging="284"/>
            </w:pPr>
            <w:r>
              <w:t>To maintain</w:t>
            </w:r>
            <w:r w:rsidR="009C6426">
              <w:t xml:space="preserve"> and </w:t>
            </w:r>
            <w:r>
              <w:t xml:space="preserve">establish positive behaviour for learning across the whole </w:t>
            </w:r>
            <w:r w:rsidR="00F32A58">
              <w:t>school</w:t>
            </w:r>
            <w:r>
              <w:t xml:space="preserve"> </w:t>
            </w:r>
          </w:p>
          <w:p w14:paraId="446E8F87" w14:textId="3519827F" w:rsidR="007F71FF" w:rsidRDefault="007F71FF" w:rsidP="004373BE">
            <w:pPr>
              <w:pStyle w:val="ListParagraph"/>
              <w:numPr>
                <w:ilvl w:val="0"/>
                <w:numId w:val="10"/>
              </w:numPr>
              <w:ind w:left="453" w:hanging="284"/>
            </w:pPr>
            <w:r>
              <w:t xml:space="preserve">To contribute to the effective working of the </w:t>
            </w:r>
            <w:r w:rsidR="00F32A58">
              <w:t>school</w:t>
            </w:r>
          </w:p>
          <w:p w14:paraId="6085131F" w14:textId="6DE8A054" w:rsidR="007F71FF" w:rsidRDefault="007F71FF" w:rsidP="004373BE">
            <w:pPr>
              <w:pStyle w:val="ListParagraph"/>
              <w:numPr>
                <w:ilvl w:val="0"/>
                <w:numId w:val="10"/>
              </w:numPr>
              <w:ind w:left="453" w:hanging="284"/>
            </w:pPr>
            <w:r>
              <w:t xml:space="preserve">To provide stimulating and enriching extra-curricular opportunities for students and potentially for members of the wider school community </w:t>
            </w:r>
          </w:p>
          <w:p w14:paraId="7DD901F0" w14:textId="64F8EC24" w:rsidR="004373BE" w:rsidRDefault="007F71FF" w:rsidP="004373BE">
            <w:pPr>
              <w:pStyle w:val="ListParagraph"/>
              <w:numPr>
                <w:ilvl w:val="0"/>
                <w:numId w:val="8"/>
              </w:numPr>
              <w:ind w:left="453" w:hanging="284"/>
            </w:pPr>
            <w:r>
              <w:t>To be accountable for student progress and attainment levels in their own classes</w:t>
            </w:r>
          </w:p>
          <w:p w14:paraId="00E8ADC2" w14:textId="6258A5AE" w:rsidR="00021E74" w:rsidRDefault="00021E74" w:rsidP="004373BE">
            <w:pPr>
              <w:pStyle w:val="ListParagraph"/>
              <w:numPr>
                <w:ilvl w:val="0"/>
                <w:numId w:val="9"/>
              </w:numPr>
              <w:ind w:left="453" w:hanging="284"/>
            </w:pPr>
            <w:r>
              <w:t xml:space="preserve">With direction from the Head of Department, to plan and prepare effective teaching modules and lessons </w:t>
            </w:r>
          </w:p>
          <w:p w14:paraId="795E9609" w14:textId="68D0D08C" w:rsidR="00021E74" w:rsidRDefault="00021E74" w:rsidP="004373BE">
            <w:pPr>
              <w:pStyle w:val="ListParagraph"/>
              <w:numPr>
                <w:ilvl w:val="0"/>
                <w:numId w:val="9"/>
              </w:numPr>
              <w:ind w:left="453" w:hanging="284"/>
            </w:pPr>
            <w:r>
              <w:t>To teach engaging and effective lessons that motivate, inspire and involve students and improve student attainment</w:t>
            </w:r>
          </w:p>
          <w:p w14:paraId="3CAEC613" w14:textId="20DFB8D2" w:rsidR="00021E74" w:rsidRDefault="00021E74" w:rsidP="004373BE">
            <w:pPr>
              <w:pStyle w:val="ListParagraph"/>
              <w:numPr>
                <w:ilvl w:val="0"/>
                <w:numId w:val="9"/>
              </w:numPr>
              <w:ind w:left="453" w:hanging="284"/>
            </w:pPr>
            <w:r>
              <w:t>To use regular assessments to monitor progress and set targets</w:t>
            </w:r>
          </w:p>
          <w:p w14:paraId="17F1AE3B" w14:textId="750DE605" w:rsidR="00021E74" w:rsidRDefault="00021E74" w:rsidP="004373BE">
            <w:pPr>
              <w:pStyle w:val="ListParagraph"/>
              <w:numPr>
                <w:ilvl w:val="0"/>
                <w:numId w:val="9"/>
              </w:numPr>
              <w:ind w:left="453" w:hanging="284"/>
            </w:pPr>
            <w:r>
              <w:t>To respond accordingly to the results of such monitoring to differentiate intervention</w:t>
            </w:r>
          </w:p>
          <w:p w14:paraId="4A66D9B0" w14:textId="7BED63CF" w:rsidR="00087C58" w:rsidRDefault="00021E74" w:rsidP="004373BE">
            <w:pPr>
              <w:pStyle w:val="ListParagraph"/>
              <w:numPr>
                <w:ilvl w:val="0"/>
                <w:numId w:val="9"/>
              </w:numPr>
              <w:ind w:left="453" w:hanging="284"/>
            </w:pPr>
            <w:r>
              <w:t xml:space="preserve">To maintain regular and productive communication with parents, to report on progress, sanctions and achievements </w:t>
            </w:r>
          </w:p>
          <w:p w14:paraId="6C3B675F" w14:textId="18A699CC" w:rsidR="00087C58" w:rsidRDefault="00087C58"/>
        </w:tc>
      </w:tr>
      <w:tr w:rsidR="007F71FF" w14:paraId="61ECF857" w14:textId="77777777" w:rsidTr="00F964F5">
        <w:tc>
          <w:tcPr>
            <w:tcW w:w="1980" w:type="dxa"/>
            <w:shd w:val="clear" w:color="auto" w:fill="8EAADB" w:themeFill="accent1" w:themeFillTint="99"/>
          </w:tcPr>
          <w:p w14:paraId="515D212E" w14:textId="4AA89A57" w:rsidR="007F71FF" w:rsidRDefault="00283D2B">
            <w:r>
              <w:t xml:space="preserve">Role - </w:t>
            </w:r>
            <w:r w:rsidR="00FA75FA">
              <w:t xml:space="preserve">Supporting the </w:t>
            </w:r>
            <w:r w:rsidR="00887E2A">
              <w:t>S</w:t>
            </w:r>
            <w:r w:rsidR="00FA75FA">
              <w:t>chool</w:t>
            </w:r>
            <w:r w:rsidR="00887E2A">
              <w:t>:</w:t>
            </w:r>
          </w:p>
        </w:tc>
        <w:tc>
          <w:tcPr>
            <w:tcW w:w="7796" w:type="dxa"/>
          </w:tcPr>
          <w:p w14:paraId="7CCECB22" w14:textId="2C4E73D7" w:rsidR="00FA75FA" w:rsidRDefault="00374965" w:rsidP="00561A60">
            <w:pPr>
              <w:pStyle w:val="ListParagraph"/>
              <w:numPr>
                <w:ilvl w:val="0"/>
                <w:numId w:val="11"/>
              </w:numPr>
              <w:ind w:left="453" w:hanging="284"/>
            </w:pPr>
            <w:r>
              <w:t>To s</w:t>
            </w:r>
            <w:r w:rsidR="00FA75FA">
              <w:t xml:space="preserve">upport the aims, </w:t>
            </w:r>
            <w:r w:rsidR="008E63F1">
              <w:t xml:space="preserve">mission and ethos of the school </w:t>
            </w:r>
            <w:r w:rsidR="00EC04AD">
              <w:t xml:space="preserve">and uphold the values of </w:t>
            </w:r>
            <w:r w:rsidR="007265AA">
              <w:t>Courage, Compassion and Commitment</w:t>
            </w:r>
          </w:p>
          <w:p w14:paraId="2453C6FF" w14:textId="61D66E8C" w:rsidR="00FA75FA" w:rsidRDefault="002A1043" w:rsidP="00561A60">
            <w:pPr>
              <w:pStyle w:val="ListParagraph"/>
              <w:numPr>
                <w:ilvl w:val="0"/>
                <w:numId w:val="11"/>
              </w:numPr>
              <w:ind w:left="453" w:hanging="284"/>
            </w:pPr>
            <w:r>
              <w:t>To a</w:t>
            </w:r>
            <w:r w:rsidR="00FA75FA">
              <w:t>ttend and contribute to staff meetings and INSET days as required, and identify areas of personal practice and experience to develop</w:t>
            </w:r>
          </w:p>
          <w:p w14:paraId="3D05F0FD" w14:textId="6CCE86C2" w:rsidR="00FA75FA" w:rsidRDefault="00FA75FA" w:rsidP="00561A60">
            <w:pPr>
              <w:pStyle w:val="ListParagraph"/>
              <w:numPr>
                <w:ilvl w:val="0"/>
                <w:numId w:val="11"/>
              </w:numPr>
              <w:ind w:left="453" w:hanging="284"/>
            </w:pPr>
            <w:r>
              <w:t>T</w:t>
            </w:r>
            <w:r w:rsidR="002A1043">
              <w:t>o t</w:t>
            </w:r>
            <w:r>
              <w:t>ake appropriate responsibility for safeguarding and student welfare and be aware of confidential issues linked to home/student/teacher/school and keep confidences appropriately</w:t>
            </w:r>
          </w:p>
          <w:p w14:paraId="1254ABE7" w14:textId="7D872500" w:rsidR="007F71FF" w:rsidRDefault="002A1043" w:rsidP="00561A60">
            <w:pPr>
              <w:pStyle w:val="ListParagraph"/>
              <w:numPr>
                <w:ilvl w:val="0"/>
                <w:numId w:val="11"/>
              </w:numPr>
              <w:ind w:left="453" w:hanging="284"/>
            </w:pPr>
            <w:r>
              <w:t>To b</w:t>
            </w:r>
            <w:r w:rsidR="00FA75FA">
              <w:t>e aware of health and safety issues and act in accordance with the school’s Health and Safety Policy</w:t>
            </w:r>
          </w:p>
          <w:p w14:paraId="27FAF746" w14:textId="06B2BEF7" w:rsidR="00FA59EC" w:rsidRDefault="00FA59EC" w:rsidP="00786D9F">
            <w:pPr>
              <w:pStyle w:val="ListParagraph"/>
              <w:ind w:left="201"/>
            </w:pPr>
          </w:p>
        </w:tc>
      </w:tr>
      <w:tr w:rsidR="007F71FF" w14:paraId="62F6E65B" w14:textId="77777777" w:rsidTr="00F964F5">
        <w:tc>
          <w:tcPr>
            <w:tcW w:w="1980" w:type="dxa"/>
            <w:shd w:val="clear" w:color="auto" w:fill="8EAADB" w:themeFill="accent1" w:themeFillTint="99"/>
          </w:tcPr>
          <w:p w14:paraId="58DA2084" w14:textId="77777777" w:rsidR="00283D2B" w:rsidRDefault="00283D2B">
            <w:r>
              <w:t xml:space="preserve">Role - </w:t>
            </w:r>
            <w:r w:rsidR="00FA75FA">
              <w:t xml:space="preserve">Other </w:t>
            </w:r>
          </w:p>
          <w:p w14:paraId="5B001F7C" w14:textId="3664ECB8" w:rsidR="007F71FF" w:rsidRDefault="00FA75FA">
            <w:r>
              <w:t xml:space="preserve">Duties: </w:t>
            </w:r>
          </w:p>
        </w:tc>
        <w:tc>
          <w:tcPr>
            <w:tcW w:w="7796" w:type="dxa"/>
          </w:tcPr>
          <w:p w14:paraId="2EC4B7E2" w14:textId="77777777" w:rsidR="00FA75FA" w:rsidRDefault="00FA75FA" w:rsidP="00037CE2">
            <w:r>
              <w:t xml:space="preserve">The post holder may be expected to carry out duties other than those given in the job description where the level of responsibility is similar and he/she has appropriate qualifications or receives appropriate training to carry out these duties </w:t>
            </w:r>
          </w:p>
          <w:p w14:paraId="4BCF18CA" w14:textId="59463D3A" w:rsidR="007F71FF" w:rsidRDefault="00FA75FA" w:rsidP="00673F4F">
            <w:r>
              <w:t xml:space="preserve"> </w:t>
            </w:r>
          </w:p>
        </w:tc>
      </w:tr>
      <w:tr w:rsidR="00F47FA4" w14:paraId="470D27FA" w14:textId="77777777" w:rsidTr="00F964F5">
        <w:tc>
          <w:tcPr>
            <w:tcW w:w="1980" w:type="dxa"/>
            <w:shd w:val="clear" w:color="auto" w:fill="8EAADB" w:themeFill="accent1" w:themeFillTint="99"/>
          </w:tcPr>
          <w:p w14:paraId="5499F59E" w14:textId="75373533" w:rsidR="00F47FA4" w:rsidRDefault="00F47FA4">
            <w:r>
              <w:t>Offer</w:t>
            </w:r>
            <w:r w:rsidR="00887E2A">
              <w:t>:</w:t>
            </w:r>
          </w:p>
        </w:tc>
        <w:tc>
          <w:tcPr>
            <w:tcW w:w="7796" w:type="dxa"/>
          </w:tcPr>
          <w:p w14:paraId="36EA98A2" w14:textId="3234F6D4" w:rsidR="00F47FA4" w:rsidRDefault="00F47FA4" w:rsidP="00D27194">
            <w:pPr>
              <w:pStyle w:val="ListParagraph"/>
              <w:ind w:left="0"/>
            </w:pPr>
            <w:r>
              <w:t xml:space="preserve">The successful applicant </w:t>
            </w:r>
            <w:r w:rsidR="00530780">
              <w:t xml:space="preserve">will be offered the role subject to the satisfactory completion of a number of background checks </w:t>
            </w:r>
            <w:r w:rsidR="00B06FDF">
              <w:t xml:space="preserve">included, but not limited to, an enhanced DBS check, the taking up and verification of </w:t>
            </w:r>
            <w:r w:rsidR="000B24F3">
              <w:t>references, the verification of career history and fitness to undertake the role</w:t>
            </w:r>
          </w:p>
          <w:p w14:paraId="317094E7" w14:textId="4B848B8E" w:rsidR="00786D9F" w:rsidRDefault="00786D9F" w:rsidP="00D27194">
            <w:pPr>
              <w:pStyle w:val="ListParagraph"/>
              <w:ind w:left="0"/>
            </w:pPr>
          </w:p>
        </w:tc>
      </w:tr>
      <w:tr w:rsidR="006B1B77" w14:paraId="1EBB5150" w14:textId="77777777" w:rsidTr="00F964F5">
        <w:tc>
          <w:tcPr>
            <w:tcW w:w="1980" w:type="dxa"/>
            <w:shd w:val="clear" w:color="auto" w:fill="8EAADB" w:themeFill="accent1" w:themeFillTint="99"/>
          </w:tcPr>
          <w:p w14:paraId="08D1FA52" w14:textId="69C72602" w:rsidR="006B1B77" w:rsidRDefault="00F47FA4">
            <w:r>
              <w:t>Application</w:t>
            </w:r>
            <w:r w:rsidR="00887E2A">
              <w:t>:</w:t>
            </w:r>
          </w:p>
        </w:tc>
        <w:tc>
          <w:tcPr>
            <w:tcW w:w="7796" w:type="dxa"/>
          </w:tcPr>
          <w:p w14:paraId="7A7CBF14" w14:textId="2D68E51A" w:rsidR="00786D9F" w:rsidRPr="00413AA1" w:rsidRDefault="004D5920" w:rsidP="00610910">
            <w:pPr>
              <w:rPr>
                <w:rFonts w:ascii="Calibri" w:hAnsi="Calibri" w:cs="Calibri"/>
                <w:color w:val="222222"/>
                <w:shd w:val="clear" w:color="auto" w:fill="FFFFFF"/>
              </w:rPr>
            </w:pPr>
            <w:r w:rsidRPr="004D5920">
              <w:rPr>
                <w:rFonts w:ascii="Calibri" w:hAnsi="Calibri" w:cs="Calibri"/>
                <w:color w:val="222222"/>
                <w:shd w:val="clear" w:color="auto" w:fill="FFFFFF"/>
              </w:rPr>
              <w:t>Please visit our website, www.churchmead.org for our Application Pack. For further details, please contact Mrs L Knight, Churchmead C of E School, Priory Way, Datchet, Berkshire, SL3 9JQ</w:t>
            </w:r>
          </w:p>
        </w:tc>
      </w:tr>
    </w:tbl>
    <w:p w14:paraId="50E69B68" w14:textId="77777777" w:rsidR="00413AA1" w:rsidRDefault="00413AA1" w:rsidP="00413AA1">
      <w:pPr>
        <w:shd w:val="clear" w:color="auto" w:fill="FFFFFF"/>
        <w:rPr>
          <w:rFonts w:cstheme="minorHAnsi"/>
          <w:b/>
          <w:bCs/>
          <w:color w:val="222222"/>
          <w:shd w:val="clear" w:color="auto" w:fill="FFFFFF"/>
        </w:rPr>
      </w:pPr>
    </w:p>
    <w:p w14:paraId="21902423" w14:textId="77777777" w:rsidR="006B4252" w:rsidRDefault="006B4252" w:rsidP="006B4252">
      <w:pPr>
        <w:shd w:val="clear" w:color="auto" w:fill="FFFFFF"/>
        <w:rPr>
          <w:color w:val="222222"/>
        </w:rPr>
      </w:pPr>
      <w:r>
        <w:rPr>
          <w:rStyle w:val="Emphasis"/>
          <w:color w:val="222222"/>
          <w:shd w:val="clear" w:color="auto" w:fill="FFFFFF"/>
        </w:rPr>
        <w:t>Churchmead School is committed to safeguarding and promoting the welfare of children. All appointments are made in accordance with safer recruitment practices and the statutory guidance in Keeping Children Safe in Education. Online checks will be carried out on all shortlisted candidates, and all appointments are subject to an enhanced DBS check, satisfactory references and checks regarding suitability to work with children.</w:t>
      </w:r>
    </w:p>
    <w:sectPr w:rsidR="006B4252" w:rsidSect="00413AA1">
      <w:pgSz w:w="11906" w:h="16838"/>
      <w:pgMar w:top="426"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037D"/>
    <w:multiLevelType w:val="hybridMultilevel"/>
    <w:tmpl w:val="0ACE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44AB3"/>
    <w:multiLevelType w:val="hybridMultilevel"/>
    <w:tmpl w:val="FCB40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13A09"/>
    <w:multiLevelType w:val="hybridMultilevel"/>
    <w:tmpl w:val="78E6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A3BCA"/>
    <w:multiLevelType w:val="hybridMultilevel"/>
    <w:tmpl w:val="E46A7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27F7D"/>
    <w:multiLevelType w:val="hybridMultilevel"/>
    <w:tmpl w:val="9F26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2D1BCA"/>
    <w:multiLevelType w:val="hybridMultilevel"/>
    <w:tmpl w:val="86A8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40EFC"/>
    <w:multiLevelType w:val="hybridMultilevel"/>
    <w:tmpl w:val="0686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6D5108"/>
    <w:multiLevelType w:val="hybridMultilevel"/>
    <w:tmpl w:val="B020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587C82"/>
    <w:multiLevelType w:val="hybridMultilevel"/>
    <w:tmpl w:val="D16C964E"/>
    <w:lvl w:ilvl="0" w:tplc="E49CF1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0763B"/>
    <w:multiLevelType w:val="hybridMultilevel"/>
    <w:tmpl w:val="A8986B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F16699A"/>
    <w:multiLevelType w:val="hybridMultilevel"/>
    <w:tmpl w:val="14DE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6"/>
  </w:num>
  <w:num w:numId="5">
    <w:abstractNumId w:val="2"/>
  </w:num>
  <w:num w:numId="6">
    <w:abstractNumId w:val="4"/>
  </w:num>
  <w:num w:numId="7">
    <w:abstractNumId w:val="5"/>
  </w:num>
  <w:num w:numId="8">
    <w:abstractNumId w:val="0"/>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FF"/>
    <w:rsid w:val="00010BB8"/>
    <w:rsid w:val="00010C96"/>
    <w:rsid w:val="00021E74"/>
    <w:rsid w:val="00037CE2"/>
    <w:rsid w:val="00075A51"/>
    <w:rsid w:val="00087C58"/>
    <w:rsid w:val="000940A7"/>
    <w:rsid w:val="000B24F3"/>
    <w:rsid w:val="00126EF6"/>
    <w:rsid w:val="001B0072"/>
    <w:rsid w:val="00283D2B"/>
    <w:rsid w:val="002A1043"/>
    <w:rsid w:val="003016FC"/>
    <w:rsid w:val="00311433"/>
    <w:rsid w:val="003471ED"/>
    <w:rsid w:val="00374965"/>
    <w:rsid w:val="003B1F80"/>
    <w:rsid w:val="003E44B8"/>
    <w:rsid w:val="003F004B"/>
    <w:rsid w:val="00413AA1"/>
    <w:rsid w:val="004373BE"/>
    <w:rsid w:val="004C4E7B"/>
    <w:rsid w:val="004D5920"/>
    <w:rsid w:val="005059B9"/>
    <w:rsid w:val="00530780"/>
    <w:rsid w:val="005422B4"/>
    <w:rsid w:val="00552311"/>
    <w:rsid w:val="00561A60"/>
    <w:rsid w:val="005A0C95"/>
    <w:rsid w:val="00610910"/>
    <w:rsid w:val="00673F4F"/>
    <w:rsid w:val="00683238"/>
    <w:rsid w:val="006B1B77"/>
    <w:rsid w:val="006B4252"/>
    <w:rsid w:val="006D44ED"/>
    <w:rsid w:val="007265AA"/>
    <w:rsid w:val="00786D9F"/>
    <w:rsid w:val="007969F5"/>
    <w:rsid w:val="007F71FF"/>
    <w:rsid w:val="00801CCF"/>
    <w:rsid w:val="00887E2A"/>
    <w:rsid w:val="008B01DC"/>
    <w:rsid w:val="008E63F1"/>
    <w:rsid w:val="008F5CE4"/>
    <w:rsid w:val="00946B96"/>
    <w:rsid w:val="00956932"/>
    <w:rsid w:val="00970AEB"/>
    <w:rsid w:val="009C6426"/>
    <w:rsid w:val="00A2677D"/>
    <w:rsid w:val="00B06FDF"/>
    <w:rsid w:val="00B4067C"/>
    <w:rsid w:val="00B4736F"/>
    <w:rsid w:val="00C911B1"/>
    <w:rsid w:val="00CB62E5"/>
    <w:rsid w:val="00CD03FC"/>
    <w:rsid w:val="00CE4A1A"/>
    <w:rsid w:val="00CF2208"/>
    <w:rsid w:val="00CF43BC"/>
    <w:rsid w:val="00D1066F"/>
    <w:rsid w:val="00D27194"/>
    <w:rsid w:val="00D57E4A"/>
    <w:rsid w:val="00DA739B"/>
    <w:rsid w:val="00EC04AD"/>
    <w:rsid w:val="00F32A58"/>
    <w:rsid w:val="00F47FA4"/>
    <w:rsid w:val="00F964F5"/>
    <w:rsid w:val="00FA59EC"/>
    <w:rsid w:val="00FA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CE0E"/>
  <w15:chartTrackingRefBased/>
  <w15:docId w15:val="{F078F252-1859-4C1D-A784-AB6C9703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B007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7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5FA"/>
    <w:pPr>
      <w:ind w:left="720"/>
      <w:contextualSpacing/>
    </w:pPr>
  </w:style>
  <w:style w:type="paragraph" w:styleId="BalloonText">
    <w:name w:val="Balloon Text"/>
    <w:basedOn w:val="Normal"/>
    <w:link w:val="BalloonTextChar"/>
    <w:uiPriority w:val="99"/>
    <w:semiHidden/>
    <w:unhideWhenUsed/>
    <w:rsid w:val="00311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433"/>
    <w:rPr>
      <w:rFonts w:ascii="Segoe UI" w:hAnsi="Segoe UI" w:cs="Segoe UI"/>
      <w:sz w:val="18"/>
      <w:szCs w:val="18"/>
    </w:rPr>
  </w:style>
  <w:style w:type="character" w:styleId="Hyperlink">
    <w:name w:val="Hyperlink"/>
    <w:basedOn w:val="DefaultParagraphFont"/>
    <w:uiPriority w:val="99"/>
    <w:unhideWhenUsed/>
    <w:rsid w:val="00610910"/>
    <w:rPr>
      <w:color w:val="0563C1" w:themeColor="hyperlink"/>
      <w:u w:val="single"/>
    </w:rPr>
  </w:style>
  <w:style w:type="character" w:styleId="UnresolvedMention">
    <w:name w:val="Unresolved Mention"/>
    <w:basedOn w:val="DefaultParagraphFont"/>
    <w:uiPriority w:val="99"/>
    <w:semiHidden/>
    <w:unhideWhenUsed/>
    <w:rsid w:val="00610910"/>
    <w:rPr>
      <w:color w:val="605E5C"/>
      <w:shd w:val="clear" w:color="auto" w:fill="E1DFDD"/>
    </w:rPr>
  </w:style>
  <w:style w:type="character" w:styleId="Emphasis">
    <w:name w:val="Emphasis"/>
    <w:basedOn w:val="DefaultParagraphFont"/>
    <w:uiPriority w:val="20"/>
    <w:qFormat/>
    <w:rsid w:val="006B4252"/>
    <w:rPr>
      <w:i/>
      <w:iCs/>
    </w:rPr>
  </w:style>
  <w:style w:type="character" w:customStyle="1" w:styleId="Heading3Char">
    <w:name w:val="Heading 3 Char"/>
    <w:basedOn w:val="DefaultParagraphFont"/>
    <w:link w:val="Heading3"/>
    <w:uiPriority w:val="9"/>
    <w:rsid w:val="001B007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1B00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16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123446D2A1D478BA268DC68045957" ma:contentTypeVersion="17" ma:contentTypeDescription="Create a new document." ma:contentTypeScope="" ma:versionID="70fde725cf877b45e293997142823f2b">
  <xsd:schema xmlns:xsd="http://www.w3.org/2001/XMLSchema" xmlns:xs="http://www.w3.org/2001/XMLSchema" xmlns:p="http://schemas.microsoft.com/office/2006/metadata/properties" xmlns:ns2="c25beba2-4e42-4957-818d-868e360a0e43" xmlns:ns3="8688a08c-15a7-4aad-a848-e44c60fccffc" targetNamespace="http://schemas.microsoft.com/office/2006/metadata/properties" ma:root="true" ma:fieldsID="67ced743152adcd21050c5e79abe564e" ns2:_="" ns3:_="">
    <xsd:import namespace="c25beba2-4e42-4957-818d-868e360a0e43"/>
    <xsd:import namespace="8688a08c-15a7-4aad-a848-e44c60fccf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beba2-4e42-4957-818d-868e360a0e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3d0a386c-f6f9-44af-a000-7fccbe1f5c8b}" ma:internalName="TaxCatchAll" ma:showField="CatchAllData" ma:web="c25beba2-4e42-4957-818d-868e360a0e4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88a08c-15a7-4aad-a848-e44c60fccf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d2b837-a72c-48e1-8e4b-f085e9a66d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25beba2-4e42-4957-818d-868e360a0e43" xsi:nil="true"/>
    <lcf76f155ced4ddcb4097134ff3c332f xmlns="8688a08c-15a7-4aad-a848-e44c60fccff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74AC7A-942D-4EA2-8213-3D52C3EE6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beba2-4e42-4957-818d-868e360a0e43"/>
    <ds:schemaRef ds:uri="8688a08c-15a7-4aad-a848-e44c60fcc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834C3-D893-4443-A37A-FFF7D861FBEA}">
  <ds:schemaRefs>
    <ds:schemaRef ds:uri="http://schemas.microsoft.com/office/2006/metadata/properties"/>
    <ds:schemaRef ds:uri="http://schemas.microsoft.com/office/infopath/2007/PartnerControls"/>
    <ds:schemaRef ds:uri="c25beba2-4e42-4957-818d-868e360a0e43"/>
    <ds:schemaRef ds:uri="8688a08c-15a7-4aad-a848-e44c60fccffc"/>
  </ds:schemaRefs>
</ds:datastoreItem>
</file>

<file path=customXml/itemProps3.xml><?xml version="1.0" encoding="utf-8"?>
<ds:datastoreItem xmlns:ds="http://schemas.openxmlformats.org/officeDocument/2006/customXml" ds:itemID="{0EF9B5EF-A1D0-403F-B71C-64A2D80043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Naji</dc:creator>
  <cp:keywords/>
  <dc:description/>
  <cp:lastModifiedBy>Louise</cp:lastModifiedBy>
  <cp:revision>3</cp:revision>
  <cp:lastPrinted>2021-03-04T12:20:00Z</cp:lastPrinted>
  <dcterms:created xsi:type="dcterms:W3CDTF">2023-12-01T12:19:00Z</dcterms:created>
  <dcterms:modified xsi:type="dcterms:W3CDTF">2023-12-01T12:20:00Z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0x010100B43123446D2A1D478BA268DC68045957</vt:lpwstr>
  </property>
  <property fmtid="{D5CDD505-2E9C-101B-9397-08002B2CF9AE}" pid="3" name="MediaServiceImageTags">
    <vt:lpwstr/>
  </property>
</Properties>
</file>